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D1BD" w14:textId="77777777" w:rsidR="00961862" w:rsidRPr="0000541C" w:rsidRDefault="00961862" w:rsidP="00961862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jc w:val="center"/>
        <w:rPr>
          <w:color w:val="FF0000"/>
          <w:sz w:val="32"/>
          <w:szCs w:val="32"/>
        </w:rPr>
      </w:pPr>
      <w:r w:rsidRPr="0000541C">
        <w:rPr>
          <w:color w:val="FF0000"/>
          <w:sz w:val="32"/>
          <w:szCs w:val="32"/>
        </w:rPr>
        <w:t>EN COURS DE DEVELOPPEMENT</w:t>
      </w:r>
    </w:p>
    <w:p w14:paraId="7ED5C453" w14:textId="5A03A6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Informations de l'organisme :</w:t>
      </w:r>
      <w:r>
        <w:rPr>
          <w:rStyle w:val="t286pc"/>
          <w:rFonts w:ascii="Arial" w:eastAsiaTheme="majorEastAsia" w:hAnsi="Arial" w:cs="Arial"/>
          <w:color w:val="0A0A0A"/>
        </w:rPr>
        <w:t> Organigramme, missions, et présentation du centre de formation.</w:t>
      </w:r>
    </w:p>
    <w:p w14:paraId="69D9967E" w14:textId="777777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Logistique et Accès :</w:t>
      </w:r>
      <w:r>
        <w:rPr>
          <w:rStyle w:val="t286pc"/>
          <w:rFonts w:ascii="Arial" w:eastAsiaTheme="majorEastAsia" w:hAnsi="Arial" w:cs="Arial"/>
          <w:color w:val="0A0A0A"/>
        </w:rPr>
        <w:t> Plan d'accès, horaires, modalités de restauration/hébergement, et informations sur l'accessibilité aux personnes en situation de handicap (PSH).</w:t>
      </w:r>
    </w:p>
    <w:p w14:paraId="5B6F40CE" w14:textId="777777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Organisation pédagogique :</w:t>
      </w:r>
      <w:r>
        <w:rPr>
          <w:rStyle w:val="t286pc"/>
          <w:rFonts w:ascii="Arial" w:eastAsiaTheme="majorEastAsia" w:hAnsi="Arial" w:cs="Arial"/>
          <w:color w:val="0A0A0A"/>
        </w:rPr>
        <w:t> Calendrier, modalités d'évaluation (quiz, examens), et outils utilisés.</w:t>
      </w:r>
    </w:p>
    <w:p w14:paraId="5616014A" w14:textId="777777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Règlement intérieur :</w:t>
      </w:r>
      <w:r>
        <w:rPr>
          <w:rStyle w:val="t286pc"/>
          <w:rFonts w:ascii="Arial" w:eastAsiaTheme="majorEastAsia" w:hAnsi="Arial" w:cs="Arial"/>
          <w:color w:val="0A0A0A"/>
        </w:rPr>
        <w:t> Règles de conduite, hygiène, sécurité, et gestion des absences.</w:t>
      </w:r>
    </w:p>
    <w:p w14:paraId="253C67A6" w14:textId="777777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Droits et devoirs :</w:t>
      </w:r>
      <w:r>
        <w:rPr>
          <w:rStyle w:val="t286pc"/>
          <w:rFonts w:ascii="Arial" w:eastAsiaTheme="majorEastAsia" w:hAnsi="Arial" w:cs="Arial"/>
          <w:color w:val="0A0A0A"/>
        </w:rPr>
        <w:t> Informations sur le règlement, le processus de réclamation et le médiateur de la consommation.</w:t>
      </w:r>
    </w:p>
    <w:p w14:paraId="19611723" w14:textId="77777777" w:rsidR="001C1451" w:rsidRDefault="001C1451" w:rsidP="001C145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lev"/>
          <w:rFonts w:ascii="Arial" w:eastAsiaTheme="majorEastAsia" w:hAnsi="Arial" w:cs="Arial"/>
          <w:color w:val="0A0A0A"/>
        </w:rPr>
        <w:t>Interlocuteurs :</w:t>
      </w:r>
      <w:r>
        <w:rPr>
          <w:rStyle w:val="t286pc"/>
          <w:rFonts w:ascii="Arial" w:eastAsiaTheme="majorEastAsia" w:hAnsi="Arial" w:cs="Arial"/>
          <w:color w:val="0A0A0A"/>
        </w:rPr>
        <w:t> Coordonnées des formateurs, tuteurs et référents administratifs.</w:t>
      </w:r>
    </w:p>
    <w:p w14:paraId="6A266E24" w14:textId="77777777" w:rsidR="001C1451" w:rsidRDefault="001C1451"/>
    <w:sectPr w:rsidR="001C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58A"/>
    <w:multiLevelType w:val="multilevel"/>
    <w:tmpl w:val="441A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43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51"/>
    <w:rsid w:val="001C1451"/>
    <w:rsid w:val="003A7B7A"/>
    <w:rsid w:val="003C7AE1"/>
    <w:rsid w:val="009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835D"/>
  <w15:chartTrackingRefBased/>
  <w15:docId w15:val="{3E914252-EB31-4AD1-8434-4A842FE1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4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4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4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4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451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Normal"/>
    <w:rsid w:val="001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TN"/>
      <w14:ligatures w14:val="none"/>
    </w:rPr>
  </w:style>
  <w:style w:type="character" w:customStyle="1" w:styleId="t286pc">
    <w:name w:val="t286pc"/>
    <w:basedOn w:val="Policepardfaut"/>
    <w:rsid w:val="001C1451"/>
  </w:style>
  <w:style w:type="character" w:styleId="lev">
    <w:name w:val="Strong"/>
    <w:basedOn w:val="Policepardfaut"/>
    <w:uiPriority w:val="22"/>
    <w:qFormat/>
    <w:rsid w:val="001C1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Klimat</dc:creator>
  <cp:keywords/>
  <dc:description/>
  <cp:lastModifiedBy>Marco Klimat</cp:lastModifiedBy>
  <cp:revision>2</cp:revision>
  <dcterms:created xsi:type="dcterms:W3CDTF">2026-03-23T09:50:00Z</dcterms:created>
  <dcterms:modified xsi:type="dcterms:W3CDTF">2026-03-25T15:03:00Z</dcterms:modified>
</cp:coreProperties>
</file>